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CE44" w14:textId="77777777" w:rsidR="002478CE" w:rsidRDefault="002478CE" w:rsidP="002478CE">
      <w:pPr>
        <w:pStyle w:val="Kop1"/>
        <w:numPr>
          <w:ilvl w:val="0"/>
          <w:numId w:val="0"/>
        </w:numPr>
        <w:spacing w:before="0" w:after="120"/>
      </w:pPr>
      <w:r>
        <w:t>Checklist startschooljaar MBO</w:t>
      </w:r>
    </w:p>
    <w:p w14:paraId="5049EBEE" w14:textId="35953F42" w:rsidR="002478CE" w:rsidRDefault="002478CE" w:rsidP="002478CE">
      <w:pPr>
        <w:shd w:val="clear" w:color="auto" w:fill="FFFFFF"/>
        <w:spacing w:after="360" w:line="384" w:lineRule="atLeast"/>
        <w:rPr>
          <w:rFonts w:ascii="Open Sans" w:eastAsiaTheme="minorEastAsia" w:hAnsi="Open Sans"/>
          <w:color w:val="333333"/>
          <w:sz w:val="23"/>
          <w:szCs w:val="23"/>
        </w:rPr>
      </w:pPr>
      <w:r w:rsidRPr="00531600">
        <w:rPr>
          <w:rFonts w:ascii="PT Sans" w:eastAsiaTheme="minorEastAsia" w:hAnsi="PT Sans"/>
          <w:color w:val="333333"/>
          <w:sz w:val="23"/>
          <w:szCs w:val="23"/>
        </w:rPr>
        <w:t>Vooraf</w:t>
      </w:r>
      <w:r>
        <w:rPr>
          <w:rFonts w:ascii="PT Sans" w:eastAsiaTheme="minorEastAsia" w:hAnsi="PT Sans"/>
          <w:b w:val="0"/>
          <w:color w:val="333333"/>
          <w:sz w:val="23"/>
          <w:szCs w:val="23"/>
        </w:rPr>
        <w:br/>
        <w:t>O</w:t>
      </w:r>
      <w:r w:rsidRPr="004640E2">
        <w:rPr>
          <w:rFonts w:ascii="PT Sans" w:eastAsiaTheme="minorEastAsia" w:hAnsi="PT Sans"/>
          <w:b w:val="0"/>
          <w:color w:val="333333"/>
          <w:sz w:val="23"/>
          <w:szCs w:val="23"/>
        </w:rPr>
        <w:t>rganiseer kick off. Denk aan:</w:t>
      </w:r>
      <w:r>
        <w:rPr>
          <w:rFonts w:ascii="PT Sans" w:eastAsiaTheme="minorEastAsia" w:hAnsi="PT Sans"/>
          <w:b w:val="0"/>
          <w:color w:val="333333"/>
          <w:sz w:val="23"/>
          <w:szCs w:val="23"/>
        </w:rPr>
        <w:t xml:space="preserve"> </w:t>
      </w:r>
      <w:r w:rsidR="006C3788">
        <w:rPr>
          <w:rFonts w:ascii="PT Sans" w:eastAsiaTheme="minorEastAsia" w:hAnsi="PT Sans"/>
          <w:b w:val="0"/>
          <w:color w:val="333333"/>
          <w:sz w:val="23"/>
          <w:szCs w:val="23"/>
        </w:rPr>
        <w:t>Deelnemers administratie</w:t>
      </w:r>
      <w:bookmarkStart w:id="0" w:name="_GoBack"/>
      <w:bookmarkEnd w:id="0"/>
      <w:r>
        <w:rPr>
          <w:rFonts w:ascii="PT Sans" w:eastAsiaTheme="minorEastAsia" w:hAnsi="PT Sans"/>
          <w:b w:val="0"/>
          <w:color w:val="333333"/>
          <w:sz w:val="23"/>
          <w:szCs w:val="23"/>
        </w:rPr>
        <w:t>, ICT, Onderwijsuitvoering, Servicedesk, coördinator leermiddellijsten.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7"/>
        <w:gridCol w:w="3537"/>
      </w:tblGrid>
      <w:tr w:rsidR="002478CE" w14:paraId="58D8A377" w14:textId="77777777" w:rsidTr="002917FA">
        <w:tc>
          <w:tcPr>
            <w:tcW w:w="3536" w:type="dxa"/>
            <w:shd w:val="clear" w:color="auto" w:fill="008FA6"/>
          </w:tcPr>
          <w:p w14:paraId="3EECF283" w14:textId="77777777" w:rsidR="002478CE" w:rsidRPr="001C30B6" w:rsidRDefault="002478CE" w:rsidP="002917FA">
            <w:pPr>
              <w:spacing w:after="360" w:line="384" w:lineRule="atLeast"/>
              <w:jc w:val="center"/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</w:pPr>
            <w:r w:rsidRPr="001C30B6"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  <w:t>Periode</w:t>
            </w:r>
          </w:p>
        </w:tc>
        <w:tc>
          <w:tcPr>
            <w:tcW w:w="3536" w:type="dxa"/>
            <w:shd w:val="clear" w:color="auto" w:fill="008FA6"/>
          </w:tcPr>
          <w:p w14:paraId="23205865" w14:textId="77777777" w:rsidR="002478CE" w:rsidRPr="001C30B6" w:rsidRDefault="002478CE" w:rsidP="002917FA">
            <w:pPr>
              <w:spacing w:after="360" w:line="384" w:lineRule="atLeast"/>
              <w:jc w:val="center"/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</w:pPr>
            <w:r w:rsidRPr="001C30B6"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  <w:t>Onderwijskundig</w:t>
            </w:r>
          </w:p>
        </w:tc>
        <w:tc>
          <w:tcPr>
            <w:tcW w:w="3537" w:type="dxa"/>
            <w:shd w:val="clear" w:color="auto" w:fill="008FA6"/>
          </w:tcPr>
          <w:p w14:paraId="2AEBD523" w14:textId="77777777" w:rsidR="002478CE" w:rsidRPr="001C30B6" w:rsidRDefault="008C17D9" w:rsidP="002917FA">
            <w:pPr>
              <w:spacing w:after="360" w:line="384" w:lineRule="atLeast"/>
              <w:jc w:val="center"/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</w:pPr>
            <w:r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  <w:t>Systeemtechnisch</w:t>
            </w:r>
          </w:p>
        </w:tc>
        <w:tc>
          <w:tcPr>
            <w:tcW w:w="3537" w:type="dxa"/>
            <w:shd w:val="clear" w:color="auto" w:fill="008FA6"/>
          </w:tcPr>
          <w:p w14:paraId="345C6D44" w14:textId="77777777" w:rsidR="002478CE" w:rsidRPr="001C30B6" w:rsidRDefault="002478CE" w:rsidP="002917FA">
            <w:pPr>
              <w:spacing w:after="360" w:line="384" w:lineRule="atLeast"/>
              <w:jc w:val="center"/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</w:pPr>
            <w:r>
              <w:rPr>
                <w:rFonts w:ascii="PT Sans" w:eastAsiaTheme="minorEastAsia" w:hAnsi="PT Sans"/>
                <w:color w:val="FFFFFF" w:themeColor="background1"/>
                <w:sz w:val="23"/>
                <w:szCs w:val="23"/>
              </w:rPr>
              <w:t>Administratief, communicatief</w:t>
            </w:r>
          </w:p>
        </w:tc>
      </w:tr>
      <w:tr w:rsidR="002478CE" w:rsidRPr="004133D2" w14:paraId="303D010C" w14:textId="77777777" w:rsidTr="002917FA">
        <w:tc>
          <w:tcPr>
            <w:tcW w:w="3536" w:type="dxa"/>
          </w:tcPr>
          <w:p w14:paraId="0A03FD4D" w14:textId="77777777" w:rsidR="002478CE" w:rsidRPr="004133D2" w:rsidRDefault="002478CE" w:rsidP="002917FA">
            <w:pPr>
              <w:spacing w:after="360" w:line="240" w:lineRule="auto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 w:rsidRPr="004133D2">
              <w:rPr>
                <w:rFonts w:ascii="PT Sans" w:eastAsiaTheme="minorEastAsia" w:hAnsi="PT Sans"/>
                <w:color w:val="333333"/>
                <w:sz w:val="18"/>
                <w:szCs w:val="18"/>
              </w:rPr>
              <w:t>Begin maart</w:t>
            </w:r>
            <w:r w:rsidRPr="004133D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:</w:t>
            </w:r>
            <w:r w:rsidRPr="004133D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br/>
              <w:t>Wat is nieuw of gewijzigd t.o.v. verleden jaar?</w:t>
            </w:r>
          </w:p>
        </w:tc>
        <w:tc>
          <w:tcPr>
            <w:tcW w:w="3536" w:type="dxa"/>
          </w:tcPr>
          <w:p w14:paraId="56192A1E" w14:textId="77777777" w:rsidR="002478CE" w:rsidRPr="004133D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 w:rsidRPr="004133D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Evalueer methoden</w:t>
            </w:r>
          </w:p>
          <w:p w14:paraId="1E71B51D" w14:textId="77777777" w:rsidR="002478CE" w:rsidRPr="004133D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 w:rsidRPr="004133D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Verken nieuwe methoden</w:t>
            </w:r>
          </w:p>
          <w:p w14:paraId="0B3DE8D0" w14:textId="77777777" w:rsidR="002478CE" w:rsidRPr="004133D2" w:rsidRDefault="002478CE" w:rsidP="002917FA">
            <w:pPr>
              <w:pStyle w:val="Edu-KBroodtekst"/>
              <w:spacing w:line="240" w:lineRule="auto"/>
              <w:rPr>
                <w:szCs w:val="18"/>
              </w:rPr>
            </w:pPr>
          </w:p>
        </w:tc>
        <w:tc>
          <w:tcPr>
            <w:tcW w:w="3537" w:type="dxa"/>
          </w:tcPr>
          <w:p w14:paraId="61192DC8" w14:textId="77777777" w:rsidR="002478CE" w:rsidRPr="004133D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b w:val="0"/>
                <w:sz w:val="18"/>
                <w:szCs w:val="18"/>
              </w:rPr>
            </w:pPr>
            <w:r w:rsidRPr="004133D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Inventariseer wijzigingen in systemen betrokken bij digitale leermiddelen (IdP, ELO/schoolportaaal)</w:t>
            </w:r>
          </w:p>
        </w:tc>
        <w:tc>
          <w:tcPr>
            <w:tcW w:w="3537" w:type="dxa"/>
          </w:tcPr>
          <w:p w14:paraId="1DFE30AB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 w:rsidRPr="004133D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Evalueer inschrijv</w:t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i</w:t>
            </w:r>
            <w:r w:rsidRPr="004133D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n</w:t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gsproces</w:t>
            </w:r>
          </w:p>
          <w:p w14:paraId="3B9DCFE3" w14:textId="77777777" w:rsidR="002478CE" w:rsidRPr="004133D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 xml:space="preserve">Voer verbeterpunten door </w:t>
            </w:r>
          </w:p>
        </w:tc>
      </w:tr>
      <w:tr w:rsidR="002478CE" w:rsidRPr="004133D2" w14:paraId="6AE5FB7E" w14:textId="77777777" w:rsidTr="002917FA">
        <w:tc>
          <w:tcPr>
            <w:tcW w:w="3536" w:type="dxa"/>
          </w:tcPr>
          <w:p w14:paraId="2F5DEB13" w14:textId="77777777" w:rsidR="002478CE" w:rsidRPr="004133D2" w:rsidRDefault="002478CE" w:rsidP="002917FA">
            <w:pPr>
              <w:spacing w:after="360" w:line="240" w:lineRule="auto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t xml:space="preserve">Eind maart: </w:t>
            </w: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br/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Geef wijzigingen door aan de Centrale Inventarisatie MBO en bespreek deze met de distributeur.</w:t>
            </w:r>
          </w:p>
        </w:tc>
        <w:tc>
          <w:tcPr>
            <w:tcW w:w="3536" w:type="dxa"/>
          </w:tcPr>
          <w:p w14:paraId="410FF6D8" w14:textId="77777777" w:rsidR="002478CE" w:rsidRPr="00C8453D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Spreek voorziene wijzigingen in leermiddelenlijsten door.</w:t>
            </w:r>
          </w:p>
          <w:p w14:paraId="1C7D8620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Spreek af hoe de leermiddelenlijsten moeten worden aangeleverd.</w:t>
            </w:r>
          </w:p>
          <w:p w14:paraId="168F424F" w14:textId="77777777" w:rsidR="002478CE" w:rsidRPr="004133D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Vraag welke middelen via ECK leverbaar zijn .</w:t>
            </w:r>
          </w:p>
        </w:tc>
        <w:tc>
          <w:tcPr>
            <w:tcW w:w="3537" w:type="dxa"/>
          </w:tcPr>
          <w:p w14:paraId="10EF8B85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Vul Centrale Inventarisatie MBO in.</w:t>
            </w:r>
          </w:p>
          <w:p w14:paraId="50C83758" w14:textId="77777777" w:rsidR="002478CE" w:rsidRPr="004133D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Bespreek systeemwijzigingen aan instellingskant en aan de zijde van leveranciers.</w:t>
            </w:r>
          </w:p>
        </w:tc>
        <w:tc>
          <w:tcPr>
            <w:tcW w:w="3537" w:type="dxa"/>
          </w:tcPr>
          <w:p w14:paraId="2C00167E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Ga na voor welke toegangsroutes studenten vorig jaar kozen: ECK-IdP first, ECK IdP last, non ECK.</w:t>
            </w:r>
          </w:p>
          <w:p w14:paraId="1A6BAC5A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Communiceer duidelijk voorkeurs</w:t>
            </w:r>
            <w:r w:rsidR="008C17D9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route van instelling (Ketens</w:t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a</w:t>
            </w:r>
            <w:r w:rsidR="008C17D9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fs</w:t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praak: zo veel mogelijk ECK – IdP first)</w:t>
            </w:r>
          </w:p>
          <w:p w14:paraId="2FBFC499" w14:textId="77777777" w:rsidR="002478CE" w:rsidRPr="0044525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Ga na of er misverstanden waren; vermijd die in de communicatie.</w:t>
            </w:r>
          </w:p>
        </w:tc>
      </w:tr>
      <w:tr w:rsidR="002478CE" w:rsidRPr="004133D2" w14:paraId="53F2AA4D" w14:textId="77777777" w:rsidTr="002917FA">
        <w:tc>
          <w:tcPr>
            <w:tcW w:w="3536" w:type="dxa"/>
          </w:tcPr>
          <w:p w14:paraId="13EE0FC8" w14:textId="77777777" w:rsidR="002478CE" w:rsidRPr="0044525E" w:rsidRDefault="002478CE" w:rsidP="002917FA">
            <w:pPr>
              <w:spacing w:after="360" w:line="240" w:lineRule="auto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t>Voor 1 juni:</w:t>
            </w: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br/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Leermiddelenbepaald, systeemaanpassingen rond, communicatie voorbereid</w:t>
            </w:r>
          </w:p>
        </w:tc>
        <w:tc>
          <w:tcPr>
            <w:tcW w:w="3536" w:type="dxa"/>
          </w:tcPr>
          <w:p w14:paraId="2EE01AA3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Zorg dat alle leermiddelenlijsten voor alle vakken beschikbaar zijn bij distributeur en degene die privacy aspecten bewaakt.</w:t>
            </w:r>
          </w:p>
          <w:p w14:paraId="666AB4C8" w14:textId="77777777" w:rsidR="002478CE" w:rsidRPr="004133D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Bestel docentenmateriaal bij de uitgeverijen</w:t>
            </w:r>
          </w:p>
        </w:tc>
        <w:tc>
          <w:tcPr>
            <w:tcW w:w="3537" w:type="dxa"/>
          </w:tcPr>
          <w:p w14:paraId="26A64722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 xml:space="preserve">Rond systeemaanpassingen </w:t>
            </w:r>
            <w:r w:rsidR="008C17D9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z.s.m.</w:t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 xml:space="preserve"> af.</w:t>
            </w:r>
          </w:p>
          <w:p w14:paraId="54039B19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Stem met de distributeur af over testen.</w:t>
            </w:r>
          </w:p>
          <w:p w14:paraId="2961ED51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Voer testen uit</w:t>
            </w:r>
          </w:p>
          <w:p w14:paraId="2CDA1119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 xml:space="preserve">Test doorgifte attributen bij Entree Federatie op: </w:t>
            </w:r>
            <w:hyperlink r:id="rId6" w:history="1">
              <w:r w:rsidRPr="008948E2">
                <w:rPr>
                  <w:rStyle w:val="Hyperlink"/>
                  <w:rFonts w:ascii="PT Sans" w:eastAsiaTheme="minorEastAsia" w:hAnsi="PT Sans"/>
                  <w:b w:val="0"/>
                  <w:sz w:val="18"/>
                  <w:szCs w:val="18"/>
                </w:rPr>
                <w:t>www.kn.nu.refsp</w:t>
              </w:r>
            </w:hyperlink>
          </w:p>
          <w:p w14:paraId="44CEA94C" w14:textId="77777777" w:rsidR="002478CE" w:rsidRPr="00DA7AB6" w:rsidRDefault="002478CE" w:rsidP="002917FA">
            <w:pPr>
              <w:spacing w:after="360" w:line="240" w:lineRule="auto"/>
              <w:ind w:left="150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3537" w:type="dxa"/>
          </w:tcPr>
          <w:p w14:paraId="4741B1CF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 w:rsidRPr="0007296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Informeer bestaande studenten over gewenste bestelroute</w:t>
            </w:r>
          </w:p>
          <w:p w14:paraId="3E4F2CF0" w14:textId="77777777" w:rsidR="002478CE" w:rsidRPr="0007296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R</w:t>
            </w:r>
            <w:r w:rsidRPr="00072962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icht webpagina in over school-iD, inloggen, bestellen en gebruiken van digitaal lesmateriaal</w:t>
            </w:r>
          </w:p>
          <w:p w14:paraId="7E7BCBC0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Verwijs in alle uitingen naar nieuwe studenten naar centrale webpagina.</w:t>
            </w:r>
          </w:p>
          <w:p w14:paraId="6E447969" w14:textId="77777777" w:rsidR="002478CE" w:rsidRPr="00072962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eastAsiaTheme="minorEastAsia"/>
                <w:bCs w:val="0"/>
                <w:color w:val="333333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Actualiseer privacy-vereisten o.b.v. nieuwe leermiddelenlijsten. (Verwerkersovereenkomsten, Attribute release Policies).</w:t>
            </w:r>
          </w:p>
        </w:tc>
      </w:tr>
      <w:tr w:rsidR="002478CE" w:rsidRPr="008E3A26" w14:paraId="06B2945D" w14:textId="77777777" w:rsidTr="002917FA">
        <w:tc>
          <w:tcPr>
            <w:tcW w:w="3536" w:type="dxa"/>
          </w:tcPr>
          <w:p w14:paraId="1F7C413D" w14:textId="77777777" w:rsidR="002478CE" w:rsidRPr="008E3A26" w:rsidRDefault="002478CE" w:rsidP="002917FA">
            <w:pPr>
              <w:spacing w:after="360" w:line="240" w:lineRule="auto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 w:rsidRPr="008E3A26">
              <w:rPr>
                <w:rFonts w:ascii="PT Sans" w:eastAsiaTheme="minorEastAsia" w:hAnsi="PT Sans"/>
                <w:color w:val="333333"/>
                <w:sz w:val="18"/>
                <w:szCs w:val="18"/>
              </w:rPr>
              <w:t>Vanaf 1 juni</w:t>
            </w: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t>:</w:t>
            </w: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br/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Inloggen docentenmateriaal,</w:t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br/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lastRenderedPageBreak/>
              <w:t>voorbereiden inloggen studenten</w:t>
            </w:r>
          </w:p>
        </w:tc>
        <w:tc>
          <w:tcPr>
            <w:tcW w:w="3536" w:type="dxa"/>
          </w:tcPr>
          <w:p w14:paraId="7CDF7EE6" w14:textId="77777777" w:rsidR="002478CE" w:rsidRPr="008E3A26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lastRenderedPageBreak/>
              <w:t>Ga na: lukt inloggen op docentenmateriaal?</w:t>
            </w:r>
          </w:p>
          <w:p w14:paraId="2514312C" w14:textId="77777777" w:rsidR="002478CE" w:rsidRPr="008E3A26" w:rsidRDefault="002478CE" w:rsidP="002917FA">
            <w:pPr>
              <w:pStyle w:val="Lijstalinea"/>
              <w:spacing w:after="360" w:line="240" w:lineRule="auto"/>
              <w:ind w:left="43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</w:p>
          <w:p w14:paraId="12AF22F4" w14:textId="77777777" w:rsidR="002478CE" w:rsidRPr="008E3A26" w:rsidRDefault="002478CE" w:rsidP="002917FA">
            <w:pPr>
              <w:spacing w:after="360" w:line="240" w:lineRule="auto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3537" w:type="dxa"/>
          </w:tcPr>
          <w:p w14:paraId="63DCA66E" w14:textId="77777777" w:rsidR="002478CE" w:rsidRPr="008E3A2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b w:val="0"/>
                <w:color w:val="333333"/>
                <w:sz w:val="18"/>
                <w:szCs w:val="18"/>
              </w:rPr>
              <w:lastRenderedPageBreak/>
              <w:t>Organiseer i.s.m. de distributeur een team inlog-specialisten.</w:t>
            </w:r>
          </w:p>
          <w:p w14:paraId="22E9C838" w14:textId="77777777" w:rsidR="002478CE" w:rsidRPr="008E3A2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b w:val="0"/>
                <w:color w:val="333333"/>
                <w:sz w:val="18"/>
                <w:szCs w:val="18"/>
              </w:rPr>
              <w:t xml:space="preserve">Maak een schema bezetting helpdesk </w:t>
            </w:r>
            <w:r>
              <w:rPr>
                <w:rFonts w:ascii="PT Sans" w:hAnsi="PT Sans"/>
                <w:b w:val="0"/>
                <w:color w:val="333333"/>
                <w:sz w:val="18"/>
                <w:szCs w:val="18"/>
              </w:rPr>
              <w:lastRenderedPageBreak/>
              <w:t>+ inlooplocaties eerste schoolweken.</w:t>
            </w:r>
          </w:p>
          <w:p w14:paraId="7DB2C24A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b w:val="0"/>
                <w:color w:val="333333"/>
                <w:sz w:val="18"/>
                <w:szCs w:val="18"/>
              </w:rPr>
              <w:t>Plan dagelijks call/stand up in eerste schoolweken</w:t>
            </w:r>
            <w:r w:rsidRPr="008E3A26">
              <w:rPr>
                <w:rFonts w:ascii="PT Sans" w:hAnsi="PT Sans"/>
                <w:b w:val="0"/>
                <w:color w:val="333333"/>
                <w:sz w:val="18"/>
                <w:szCs w:val="18"/>
              </w:rPr>
              <w:t>.</w:t>
            </w:r>
          </w:p>
          <w:p w14:paraId="4DD488B1" w14:textId="77777777" w:rsidR="002478CE" w:rsidRPr="00E45DAF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hAnsi="PT Sans"/>
                <w:b w:val="0"/>
                <w:color w:val="333333"/>
                <w:sz w:val="18"/>
                <w:szCs w:val="18"/>
              </w:rPr>
              <w:t>Spreek af wie coördineert en bewaakt.</w:t>
            </w:r>
          </w:p>
        </w:tc>
        <w:tc>
          <w:tcPr>
            <w:tcW w:w="3537" w:type="dxa"/>
          </w:tcPr>
          <w:p w14:paraId="6D8CD939" w14:textId="77777777" w:rsidR="002478CE" w:rsidRPr="003650C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lastRenderedPageBreak/>
              <w:t xml:space="preserve">Bewaak of de inschrijvingen stipt worden verwerkt en of nieuwe studenten hun gebruikersnamen en </w:t>
            </w: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lastRenderedPageBreak/>
              <w:t>wachtwoorden krijgen aangereikt en ook in gebruik nemen</w:t>
            </w:r>
            <w:r>
              <w:rPr>
                <w:rFonts w:ascii="PT Sans" w:hAnsi="PT Sans"/>
                <w:b w:val="0"/>
                <w:color w:val="333333"/>
                <w:sz w:val="18"/>
                <w:szCs w:val="18"/>
              </w:rPr>
              <w:t>.</w:t>
            </w:r>
          </w:p>
          <w:p w14:paraId="4F764143" w14:textId="77777777" w:rsidR="002478CE" w:rsidRPr="008E3A26" w:rsidRDefault="002478CE" w:rsidP="002917FA">
            <w:pPr>
              <w:pStyle w:val="Lijstalinea"/>
              <w:spacing w:after="360"/>
              <w:ind w:left="43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</w:p>
        </w:tc>
      </w:tr>
      <w:tr w:rsidR="002478CE" w:rsidRPr="008E3A26" w14:paraId="356B58EB" w14:textId="77777777" w:rsidTr="002917FA">
        <w:tc>
          <w:tcPr>
            <w:tcW w:w="3536" w:type="dxa"/>
          </w:tcPr>
          <w:p w14:paraId="0BF27247" w14:textId="77777777" w:rsidR="002478CE" w:rsidRPr="00A02ED3" w:rsidRDefault="002478CE" w:rsidP="002917FA">
            <w:pPr>
              <w:spacing w:after="360" w:line="240" w:lineRule="auto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lastRenderedPageBreak/>
              <w:t>Kort voor de schoolstart:</w:t>
            </w: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br/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Inloggen studenten checken en afspraken ondersteuningsteam checken.</w:t>
            </w:r>
          </w:p>
        </w:tc>
        <w:tc>
          <w:tcPr>
            <w:tcW w:w="3536" w:type="dxa"/>
          </w:tcPr>
          <w:p w14:paraId="6F16D400" w14:textId="77777777" w:rsidR="002478CE" w:rsidRPr="003650C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t>Neem als docent kennis van de inlog-instructies die voor de studenten van jouw vakken gelden.</w:t>
            </w:r>
          </w:p>
        </w:tc>
        <w:tc>
          <w:tcPr>
            <w:tcW w:w="3537" w:type="dxa"/>
          </w:tcPr>
          <w:p w14:paraId="59CFE568" w14:textId="77777777" w:rsidR="002478CE" w:rsidRPr="003650C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t>Spreek het schema door: welke inlog-specialisten, bezetten de eerste dagen welke inlooplocaties?</w:t>
            </w:r>
          </w:p>
          <w:p w14:paraId="17A0A5B8" w14:textId="77777777" w:rsidR="002478CE" w:rsidRPr="003650C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t>Maak concrete afspraken in een dagelijkse stand up.</w:t>
            </w:r>
          </w:p>
          <w:p w14:paraId="09023CA5" w14:textId="77777777" w:rsidR="002478CE" w:rsidRPr="003650C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t>Spreek af dat de Technisch ECK coördinator als linking pin fungeert naar support bij de leveranciers, als er langdurige of onverklaarbare inlogproblemen zijn.</w:t>
            </w:r>
          </w:p>
          <w:p w14:paraId="35DD2D48" w14:textId="77777777" w:rsidR="002478CE" w:rsidRPr="003650C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t>Zorg dat de Technisch ECK coördinator goed bereikbaar is voor de inlog-specialisten.</w:t>
            </w:r>
          </w:p>
          <w:p w14:paraId="011EE47F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t>Spreek met communicatie af hoe updates over langdurige verstoringen binnen de instelling gedeeld worden.</w:t>
            </w:r>
          </w:p>
          <w:p w14:paraId="19309E9A" w14:textId="77777777" w:rsidR="002478CE" w:rsidRPr="003650C6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3650C6">
              <w:rPr>
                <w:rFonts w:ascii="PT Sans" w:hAnsi="PT Sans"/>
                <w:b w:val="0"/>
                <w:color w:val="333333"/>
                <w:sz w:val="18"/>
                <w:szCs w:val="18"/>
              </w:rPr>
              <w:t xml:space="preserve">Ga voor dagelijkse updates over verstoringen die meerdere instellingen en/of leveranciers treffen naar </w:t>
            </w:r>
            <w:hyperlink r:id="rId7" w:history="1">
              <w:r w:rsidRPr="003650C6">
                <w:rPr>
                  <w:rFonts w:ascii="PT Sans" w:hAnsi="PT Sans"/>
                  <w:b w:val="0"/>
                  <w:color w:val="333333"/>
                  <w:sz w:val="18"/>
                  <w:szCs w:val="18"/>
                </w:rPr>
                <w:t>htt</w:t>
              </w:r>
              <w:r>
                <w:rPr>
                  <w:rFonts w:ascii="PT Sans" w:hAnsi="PT Sans"/>
                  <w:b w:val="0"/>
                  <w:color w:val="333333"/>
                  <w:sz w:val="18"/>
                  <w:szCs w:val="18"/>
                </w:rPr>
                <w:t>ps://www.startschoolmbo/support</w:t>
              </w:r>
              <w:r w:rsidRPr="003650C6">
                <w:rPr>
                  <w:rFonts w:ascii="PT Sans" w:hAnsi="PT Sans"/>
                  <w:b w:val="0"/>
                  <w:color w:val="333333"/>
                  <w:sz w:val="18"/>
                  <w:szCs w:val="18"/>
                </w:rPr>
                <w:t>.</w:t>
              </w:r>
            </w:hyperlink>
          </w:p>
          <w:p w14:paraId="794131D7" w14:textId="77777777" w:rsidR="002478CE" w:rsidRPr="003650C6" w:rsidRDefault="002478CE" w:rsidP="002917FA">
            <w:pPr>
              <w:pStyle w:val="Lijstalinea"/>
              <w:spacing w:after="360"/>
              <w:ind w:left="43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3537" w:type="dxa"/>
          </w:tcPr>
          <w:p w14:paraId="5521FDC7" w14:textId="77777777" w:rsidR="002478CE" w:rsidRPr="00A02ED3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A02ED3">
              <w:rPr>
                <w:rFonts w:ascii="PT Sans" w:hAnsi="PT Sans"/>
                <w:b w:val="0"/>
                <w:color w:val="333333"/>
                <w:sz w:val="18"/>
                <w:szCs w:val="18"/>
              </w:rPr>
              <w:t>Publiceer het schema van inlooplocaties bij inlog-problemen op de speciale webpagina.</w:t>
            </w:r>
          </w:p>
          <w:p w14:paraId="1411967C" w14:textId="77777777" w:rsidR="002478CE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A02ED3">
              <w:rPr>
                <w:rFonts w:ascii="PT Sans" w:hAnsi="PT Sans"/>
                <w:b w:val="0"/>
                <w:color w:val="333333"/>
                <w:sz w:val="18"/>
                <w:szCs w:val="18"/>
              </w:rPr>
              <w:t xml:space="preserve">Attendeer de docenten en studenten op dit schema. </w:t>
            </w:r>
          </w:p>
          <w:p w14:paraId="01C6C8B3" w14:textId="77777777" w:rsidR="002478CE" w:rsidRPr="00A02ED3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A02ED3">
              <w:rPr>
                <w:rFonts w:ascii="PT Sans" w:hAnsi="PT Sans"/>
                <w:b w:val="0"/>
                <w:color w:val="333333"/>
                <w:sz w:val="18"/>
                <w:szCs w:val="18"/>
              </w:rPr>
              <w:t>Zorg voor een speciale storingspagina waar updates over langdurige inlogproblemen gedeeld kunnen worden.</w:t>
            </w:r>
          </w:p>
          <w:p w14:paraId="420E309A" w14:textId="77777777" w:rsidR="002478CE" w:rsidRPr="00A02ED3" w:rsidRDefault="002478CE" w:rsidP="002917FA">
            <w:pPr>
              <w:pStyle w:val="Lijstalinea"/>
              <w:spacing w:after="360"/>
              <w:ind w:left="43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</w:p>
        </w:tc>
      </w:tr>
      <w:tr w:rsidR="002478CE" w:rsidRPr="008E3A26" w14:paraId="7173F735" w14:textId="77777777" w:rsidTr="002917FA">
        <w:trPr>
          <w:trHeight w:val="853"/>
        </w:trPr>
        <w:tc>
          <w:tcPr>
            <w:tcW w:w="3536" w:type="dxa"/>
          </w:tcPr>
          <w:p w14:paraId="723EF919" w14:textId="77777777" w:rsidR="002478CE" w:rsidRPr="00A02ED3" w:rsidRDefault="002478CE" w:rsidP="002917FA">
            <w:pPr>
              <w:spacing w:after="360" w:line="240" w:lineRule="auto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t>Zodra het onderwijs loopt:</w:t>
            </w:r>
            <w:r>
              <w:rPr>
                <w:rFonts w:ascii="PT Sans" w:eastAsiaTheme="minorEastAsia" w:hAnsi="PT Sans"/>
                <w:color w:val="333333"/>
                <w:sz w:val="18"/>
                <w:szCs w:val="18"/>
              </w:rPr>
              <w:br/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Evalueer intern en maak afspraak voor evaluatie met de distributeur</w:t>
            </w:r>
          </w:p>
        </w:tc>
        <w:tc>
          <w:tcPr>
            <w:tcW w:w="10610" w:type="dxa"/>
            <w:gridSpan w:val="3"/>
          </w:tcPr>
          <w:p w14:paraId="74E72A17" w14:textId="77777777" w:rsidR="002478CE" w:rsidRPr="008E3A26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Evalueer.</w:t>
            </w:r>
          </w:p>
          <w:p w14:paraId="6346B7DA" w14:textId="77777777" w:rsidR="002478CE" w:rsidRPr="008E3A26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Verzamel verbeterpunten.</w:t>
            </w:r>
          </w:p>
          <w:p w14:paraId="2B081E02" w14:textId="77777777" w:rsidR="002478CE" w:rsidRPr="00A02ED3" w:rsidRDefault="002478CE" w:rsidP="002478CE">
            <w:pPr>
              <w:pStyle w:val="Lijstalinea"/>
              <w:numPr>
                <w:ilvl w:val="0"/>
                <w:numId w:val="7"/>
              </w:numPr>
              <w:spacing w:after="360" w:line="240" w:lineRule="auto"/>
              <w:ind w:left="433" w:hanging="283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Maak een afspraak met de distributeur voor evaluatie</w:t>
            </w:r>
            <w:r w:rsidRPr="008E3A26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.</w:t>
            </w:r>
          </w:p>
        </w:tc>
      </w:tr>
      <w:tr w:rsidR="002478CE" w:rsidRPr="004133D2" w14:paraId="1E39FDE8" w14:textId="77777777" w:rsidTr="002917FA">
        <w:tc>
          <w:tcPr>
            <w:tcW w:w="3536" w:type="dxa"/>
          </w:tcPr>
          <w:p w14:paraId="08DFAD36" w14:textId="77777777" w:rsidR="002478CE" w:rsidRPr="00E01C6C" w:rsidRDefault="002478CE" w:rsidP="002917FA">
            <w:pPr>
              <w:spacing w:after="360" w:line="240" w:lineRule="auto"/>
              <w:rPr>
                <w:rFonts w:ascii="Open Sans" w:eastAsiaTheme="minorEastAsia" w:hAnsi="Open Sans"/>
                <w:b w:val="0"/>
                <w:color w:val="333333"/>
                <w:sz w:val="18"/>
                <w:szCs w:val="18"/>
              </w:rPr>
            </w:pPr>
            <w:r w:rsidRPr="00E01C6C">
              <w:rPr>
                <w:rFonts w:ascii="PT Sans" w:eastAsiaTheme="minorEastAsia" w:hAnsi="PT Sans"/>
                <w:color w:val="333333"/>
                <w:sz w:val="18"/>
                <w:szCs w:val="18"/>
              </w:rPr>
              <w:t>September</w:t>
            </w:r>
            <w:r w:rsidRPr="00E01C6C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:</w:t>
            </w:r>
            <w:r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br/>
            </w:r>
            <w:r w:rsidRPr="00E01C6C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Alleen</w:t>
            </w:r>
            <w:r>
              <w:rPr>
                <w:rFonts w:ascii="Open Sans" w:eastAsiaTheme="minorEastAsia" w:hAnsi="Open Sans"/>
                <w:b w:val="0"/>
                <w:color w:val="333333"/>
                <w:sz w:val="18"/>
                <w:szCs w:val="18"/>
              </w:rPr>
              <w:t xml:space="preserve"> </w:t>
            </w:r>
            <w:r w:rsidR="008C17D9" w:rsidRPr="00E01C6C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>voorwiel</w:t>
            </w:r>
            <w:r w:rsidRPr="00E01C6C"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  <w:t xml:space="preserve"> Safari gebruikt</w:t>
            </w:r>
            <w:r>
              <w:rPr>
                <w:rFonts w:ascii="Open Sans" w:eastAsiaTheme="minorEastAsia" w:hAnsi="Open Sans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3536" w:type="dxa"/>
          </w:tcPr>
          <w:p w14:paraId="080494F6" w14:textId="77777777" w:rsidR="002478CE" w:rsidRPr="00A02ED3" w:rsidRDefault="002478CE" w:rsidP="002917FA">
            <w:pPr>
              <w:spacing w:after="360" w:line="240" w:lineRule="auto"/>
              <w:ind w:left="150"/>
              <w:rPr>
                <w:rFonts w:ascii="PT Sans" w:eastAsiaTheme="minorEastAsia" w:hAnsi="PT Sans"/>
                <w:b w:val="0"/>
                <w:color w:val="333333"/>
                <w:sz w:val="18"/>
                <w:szCs w:val="18"/>
              </w:rPr>
            </w:pPr>
          </w:p>
          <w:p w14:paraId="32D35884" w14:textId="77777777" w:rsidR="002478CE" w:rsidRPr="004133D2" w:rsidRDefault="002478CE" w:rsidP="002917FA">
            <w:pPr>
              <w:spacing w:after="360" w:line="240" w:lineRule="auto"/>
              <w:rPr>
                <w:rFonts w:ascii="Open Sans" w:eastAsiaTheme="minorEastAsia" w:hAnsi="Open Sans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3537" w:type="dxa"/>
          </w:tcPr>
          <w:p w14:paraId="70F78DCD" w14:textId="77777777" w:rsidR="002478CE" w:rsidRPr="00E01C6C" w:rsidRDefault="002478CE" w:rsidP="002478CE">
            <w:pPr>
              <w:pStyle w:val="Lijstalinea"/>
              <w:numPr>
                <w:ilvl w:val="0"/>
                <w:numId w:val="7"/>
              </w:numPr>
              <w:spacing w:after="360"/>
              <w:ind w:left="433" w:hanging="283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  <w:r w:rsidRPr="00A02ED3">
              <w:rPr>
                <w:rFonts w:ascii="PT Sans" w:hAnsi="PT Sans"/>
                <w:b w:val="0"/>
                <w:color w:val="333333"/>
                <w:sz w:val="18"/>
                <w:szCs w:val="18"/>
              </w:rPr>
              <w:t xml:space="preserve">Repareer de cookie-setting als gevolg van de IOS-update die Apple in september doorvoert. Deze maakt dat de identiteit van een derde niet (meer) kan worden bepaald. Voor detailinstructie klik </w:t>
            </w:r>
            <w:hyperlink r:id="rId8" w:history="1">
              <w:r w:rsidRPr="00E01C6C">
                <w:rPr>
                  <w:rFonts w:ascii="PT Sans" w:hAnsi="PT Sans"/>
                  <w:b w:val="0"/>
                  <w:color w:val="333333"/>
                  <w:sz w:val="18"/>
                  <w:szCs w:val="18"/>
                  <w:u w:val="single"/>
                </w:rPr>
                <w:t>h</w:t>
              </w:r>
              <w:r w:rsidRPr="00E01C6C">
                <w:rPr>
                  <w:rFonts w:ascii="PT Sans" w:hAnsi="PT Sans"/>
                  <w:b w:val="0"/>
                  <w:color w:val="333333"/>
                  <w:sz w:val="18"/>
                  <w:szCs w:val="18"/>
                  <w:u w:val="single"/>
                </w:rPr>
                <w:t>i</w:t>
              </w:r>
              <w:r w:rsidRPr="00E01C6C">
                <w:rPr>
                  <w:rFonts w:ascii="PT Sans" w:hAnsi="PT Sans"/>
                  <w:b w:val="0"/>
                  <w:color w:val="333333"/>
                  <w:sz w:val="18"/>
                  <w:szCs w:val="18"/>
                  <w:u w:val="single"/>
                </w:rPr>
                <w:t>er</w:t>
              </w:r>
            </w:hyperlink>
          </w:p>
        </w:tc>
        <w:tc>
          <w:tcPr>
            <w:tcW w:w="3537" w:type="dxa"/>
          </w:tcPr>
          <w:p w14:paraId="6407E71C" w14:textId="77777777" w:rsidR="002478CE" w:rsidRPr="00E01C6C" w:rsidRDefault="002478CE" w:rsidP="002917FA">
            <w:pPr>
              <w:spacing w:after="360"/>
              <w:rPr>
                <w:rFonts w:ascii="PT Sans" w:hAnsi="PT Sans"/>
                <w:b w:val="0"/>
                <w:color w:val="333333"/>
                <w:sz w:val="18"/>
                <w:szCs w:val="18"/>
              </w:rPr>
            </w:pPr>
          </w:p>
        </w:tc>
      </w:tr>
    </w:tbl>
    <w:p w14:paraId="31CE73DD" w14:textId="77777777" w:rsidR="009B6A75" w:rsidRDefault="009B6A75"/>
    <w:sectPr w:rsidR="009B6A75" w:rsidSect="00E01C6C">
      <w:pgSz w:w="16840" w:h="11900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auto"/>
    <w:pitch w:val="variable"/>
    <w:sig w:usb0="800000AF" w:usb1="40006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ato Bold">
    <w:panose1 w:val="020F0802020204030203"/>
    <w:charset w:val="00"/>
    <w:family w:val="auto"/>
    <w:pitch w:val="variable"/>
    <w:sig w:usb0="800000AF" w:usb1="40006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2A3"/>
    <w:multiLevelType w:val="hybridMultilevel"/>
    <w:tmpl w:val="DE04E544"/>
    <w:lvl w:ilvl="0" w:tplc="1B0CE418">
      <w:start w:val="1"/>
      <w:numFmt w:val="bullet"/>
      <w:lvlText w:val=""/>
      <w:lvlJc w:val="left"/>
      <w:pPr>
        <w:ind w:left="643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924"/>
    <w:multiLevelType w:val="hybridMultilevel"/>
    <w:tmpl w:val="2676FCB4"/>
    <w:lvl w:ilvl="0" w:tplc="34305B2E">
      <w:start w:val="1"/>
      <w:numFmt w:val="decimal"/>
      <w:pStyle w:val="Edu-KOpsomm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6D75"/>
    <w:multiLevelType w:val="hybridMultilevel"/>
    <w:tmpl w:val="BCDCBDCE"/>
    <w:lvl w:ilvl="0" w:tplc="2F5AEBD2">
      <w:start w:val="1"/>
      <w:numFmt w:val="bullet"/>
      <w:pStyle w:val="Stij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D942A5"/>
    <w:multiLevelType w:val="multilevel"/>
    <w:tmpl w:val="6AFEF9D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E"/>
    <w:rsid w:val="000E11EC"/>
    <w:rsid w:val="001941A7"/>
    <w:rsid w:val="002478CE"/>
    <w:rsid w:val="002C46D9"/>
    <w:rsid w:val="003604B0"/>
    <w:rsid w:val="006B11FD"/>
    <w:rsid w:val="006C3788"/>
    <w:rsid w:val="006D0354"/>
    <w:rsid w:val="008C17D9"/>
    <w:rsid w:val="009B6A75"/>
    <w:rsid w:val="00C150CA"/>
    <w:rsid w:val="00E76FD1"/>
    <w:rsid w:val="00EA2BB4"/>
    <w:rsid w:val="00ED6CE3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F3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 Black" w:eastAsiaTheme="minorEastAsia" w:hAnsi="Lato Black" w:cs="Calibri"/>
        <w:b/>
        <w:bCs/>
        <w:color w:val="006473"/>
        <w:sz w:val="48"/>
        <w:szCs w:val="4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78CE"/>
    <w:pPr>
      <w:spacing w:line="240" w:lineRule="atLeast"/>
    </w:pPr>
    <w:rPr>
      <w:rFonts w:ascii="Calibri" w:eastAsia="Calibri" w:hAnsi="Calibri" w:cs="Times New Roman"/>
      <w:sz w:val="20"/>
      <w:szCs w:val="20"/>
      <w:lang w:eastAsia="nl-NL"/>
    </w:rPr>
  </w:style>
  <w:style w:type="paragraph" w:styleId="Kop1">
    <w:name w:val="heading 1"/>
    <w:basedOn w:val="Normaal"/>
    <w:next w:val="Normaal"/>
    <w:link w:val="Kop1Teken"/>
    <w:qFormat/>
    <w:rsid w:val="00ED6CE3"/>
    <w:pPr>
      <w:keepNext/>
      <w:keepLines/>
      <w:pageBreakBefore/>
      <w:numPr>
        <w:numId w:val="6"/>
      </w:numPr>
      <w:spacing w:before="480" w:after="240" w:line="240" w:lineRule="auto"/>
      <w:jc w:val="both"/>
      <w:outlineLvl w:val="0"/>
    </w:pPr>
    <w:rPr>
      <w:rFonts w:ascii="Lato Black" w:eastAsiaTheme="minorEastAsia" w:hAnsi="Lato Black" w:cs="Calibri"/>
      <w:b w:val="0"/>
      <w:bCs w:val="0"/>
      <w:sz w:val="32"/>
      <w:szCs w:val="32"/>
      <w:lang w:eastAsia="ja-JP"/>
    </w:rPr>
  </w:style>
  <w:style w:type="paragraph" w:styleId="Kop2">
    <w:name w:val="heading 2"/>
    <w:basedOn w:val="Normaal"/>
    <w:next w:val="Normaal"/>
    <w:link w:val="Kop2Teken"/>
    <w:qFormat/>
    <w:rsid w:val="00ED6CE3"/>
    <w:pPr>
      <w:keepNext/>
      <w:keepLines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PT Sans" w:eastAsiaTheme="minorEastAsia" w:hAnsi="PT Sans" w:cs="Calibri"/>
      <w:b w:val="0"/>
      <w:bCs w:val="0"/>
      <w:color w:val="008FA6"/>
      <w:sz w:val="28"/>
      <w:szCs w:val="28"/>
      <w:lang w:eastAsia="ja-JP"/>
    </w:rPr>
  </w:style>
  <w:style w:type="paragraph" w:styleId="Kop3">
    <w:name w:val="heading 3"/>
    <w:basedOn w:val="Normaal"/>
    <w:next w:val="Normaal"/>
    <w:link w:val="Kop3Teken"/>
    <w:qFormat/>
    <w:rsid w:val="00ED6CE3"/>
    <w:pPr>
      <w:keepNext/>
      <w:keepLines/>
      <w:numPr>
        <w:ilvl w:val="2"/>
        <w:numId w:val="1"/>
      </w:numPr>
      <w:spacing w:before="200" w:after="120" w:line="240" w:lineRule="auto"/>
      <w:ind w:left="720" w:hanging="720"/>
      <w:jc w:val="both"/>
      <w:outlineLvl w:val="2"/>
    </w:pPr>
    <w:rPr>
      <w:rFonts w:ascii="PT Sans" w:eastAsiaTheme="minorEastAsia" w:hAnsi="PT Sans" w:cs="Cambria"/>
      <w:b w:val="0"/>
      <w:bCs w:val="0"/>
      <w:color w:val="008FA6"/>
      <w:sz w:val="22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cap">
    <w:name w:val="Kleincap"/>
    <w:basedOn w:val="Normaal"/>
    <w:qFormat/>
    <w:rsid w:val="002C46D9"/>
    <w:pPr>
      <w:spacing w:line="240" w:lineRule="auto"/>
    </w:pPr>
    <w:rPr>
      <w:rFonts w:cs="Arial"/>
      <w:smallCaps/>
      <w:color w:val="548DD4" w:themeColor="text2" w:themeTint="99"/>
    </w:rPr>
  </w:style>
  <w:style w:type="paragraph" w:customStyle="1" w:styleId="Highlight">
    <w:name w:val="Highlight"/>
    <w:basedOn w:val="Lijstalinea"/>
    <w:qFormat/>
    <w:rsid w:val="00E76FD1"/>
    <w:pPr>
      <w:framePr w:hSpace="141" w:wrap="around" w:vAnchor="text" w:hAnchor="page" w:x="589" w:y="6678"/>
      <w:spacing w:line="276" w:lineRule="auto"/>
      <w:ind w:left="0"/>
    </w:pPr>
    <w:rPr>
      <w:i/>
    </w:rPr>
  </w:style>
  <w:style w:type="paragraph" w:styleId="Lijstalinea">
    <w:name w:val="List Paragraph"/>
    <w:basedOn w:val="Normaal"/>
    <w:next w:val="Edu-KBroodtekst"/>
    <w:uiPriority w:val="34"/>
    <w:qFormat/>
    <w:rsid w:val="00FD3A3A"/>
    <w:pPr>
      <w:ind w:left="720"/>
      <w:contextualSpacing/>
    </w:pPr>
  </w:style>
  <w:style w:type="paragraph" w:customStyle="1" w:styleId="Stijl1">
    <w:name w:val="Stijl1"/>
    <w:basedOn w:val="Lijstalinea"/>
    <w:qFormat/>
    <w:rsid w:val="00E76FD1"/>
    <w:pPr>
      <w:framePr w:hSpace="141" w:wrap="around" w:vAnchor="text" w:hAnchor="page" w:x="589" w:y="6678"/>
      <w:numPr>
        <w:numId w:val="2"/>
      </w:numPr>
      <w:spacing w:line="276" w:lineRule="auto"/>
    </w:pPr>
    <w:rPr>
      <w:i/>
      <w:color w:val="FF0000"/>
    </w:rPr>
  </w:style>
  <w:style w:type="paragraph" w:customStyle="1" w:styleId="Edu-K">
    <w:name w:val="Edu-K"/>
    <w:basedOn w:val="Geenafstand"/>
    <w:uiPriority w:val="1"/>
    <w:qFormat/>
    <w:rsid w:val="00EA2BB4"/>
    <w:pPr>
      <w:ind w:left="901" w:hanging="795"/>
      <w:outlineLvl w:val="2"/>
    </w:pPr>
    <w:rPr>
      <w:b w:val="0"/>
      <w:bCs w:val="0"/>
      <w:color w:val="008FA6"/>
      <w:sz w:val="24"/>
      <w:szCs w:val="16"/>
    </w:rPr>
  </w:style>
  <w:style w:type="character" w:customStyle="1" w:styleId="Kop1Teken">
    <w:name w:val="Kop 1 Teken"/>
    <w:link w:val="Kop1"/>
    <w:rsid w:val="00ED6CE3"/>
    <w:rPr>
      <w:b w:val="0"/>
      <w:bCs w:val="0"/>
      <w:sz w:val="32"/>
      <w:szCs w:val="32"/>
    </w:rPr>
  </w:style>
  <w:style w:type="paragraph" w:customStyle="1" w:styleId="Edu-Khoofdstukkop">
    <w:name w:val="Edu-K hoofdstuk kop"/>
    <w:basedOn w:val="Normaal"/>
    <w:uiPriority w:val="1"/>
    <w:qFormat/>
    <w:rsid w:val="00EA2BB4"/>
    <w:pPr>
      <w:widowControl w:val="0"/>
      <w:spacing w:line="360" w:lineRule="auto"/>
      <w:outlineLvl w:val="1"/>
    </w:pPr>
    <w:rPr>
      <w:rFonts w:ascii="Lato Bold" w:eastAsia="Verdana" w:hAnsi="Lato Bold" w:cs="Verdana"/>
      <w:sz w:val="40"/>
      <w:szCs w:val="26"/>
    </w:rPr>
  </w:style>
  <w:style w:type="paragraph" w:styleId="Geenafstand">
    <w:name w:val="No Spacing"/>
    <w:aliases w:val="Edu-K broodtekst"/>
    <w:basedOn w:val="Normaal"/>
    <w:uiPriority w:val="1"/>
    <w:qFormat/>
    <w:rsid w:val="00EA2BB4"/>
    <w:pPr>
      <w:widowControl w:val="0"/>
      <w:spacing w:line="260" w:lineRule="atLeast"/>
    </w:pPr>
    <w:rPr>
      <w:rFonts w:ascii="PT Sans" w:eastAsia="Verdana" w:hAnsi="PT Sans" w:cs="Verdana"/>
    </w:rPr>
  </w:style>
  <w:style w:type="paragraph" w:customStyle="1" w:styleId="Edu-KHoofdstukkop0">
    <w:name w:val="Edu-K Hoofdstuk kop"/>
    <w:basedOn w:val="Normaal"/>
    <w:qFormat/>
    <w:rsid w:val="00C150CA"/>
    <w:pPr>
      <w:spacing w:line="276" w:lineRule="auto"/>
    </w:pPr>
    <w:rPr>
      <w:rFonts w:ascii="Lato Bold" w:hAnsi="Lato Bold"/>
      <w:b w:val="0"/>
      <w:sz w:val="4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604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04B0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2Teken">
    <w:name w:val="Kop 2 Teken"/>
    <w:link w:val="Kop2"/>
    <w:rsid w:val="00ED6CE3"/>
    <w:rPr>
      <w:rFonts w:ascii="PT Sans" w:hAnsi="PT Sans"/>
      <w:b w:val="0"/>
      <w:bCs w:val="0"/>
      <w:color w:val="008FA6"/>
      <w:sz w:val="28"/>
      <w:szCs w:val="28"/>
    </w:rPr>
  </w:style>
  <w:style w:type="character" w:customStyle="1" w:styleId="Kop3Teken">
    <w:name w:val="Kop 3 Teken"/>
    <w:link w:val="Kop3"/>
    <w:rsid w:val="00ED6CE3"/>
    <w:rPr>
      <w:rFonts w:ascii="PT Sans" w:hAnsi="PT Sans" w:cs="Cambria"/>
      <w:b w:val="0"/>
      <w:bCs w:val="0"/>
      <w:color w:val="008FA6"/>
      <w:sz w:val="22"/>
      <w:szCs w:val="24"/>
    </w:rPr>
  </w:style>
  <w:style w:type="paragraph" w:customStyle="1" w:styleId="Kleincapblauw">
    <w:name w:val="Kleincap blauw"/>
    <w:basedOn w:val="Normaal"/>
    <w:next w:val="Normaal"/>
    <w:qFormat/>
    <w:rsid w:val="00EA2BB4"/>
    <w:rPr>
      <w:smallCaps/>
      <w:color w:val="548DD4" w:themeColor="text2" w:themeTint="99"/>
      <w:sz w:val="18"/>
      <w:szCs w:val="18"/>
    </w:rPr>
  </w:style>
  <w:style w:type="paragraph" w:customStyle="1" w:styleId="Edu-KHoofdstuk1">
    <w:name w:val="Edu-K Hoofdstuk 1"/>
    <w:basedOn w:val="Kop1"/>
    <w:next w:val="Normaal"/>
    <w:qFormat/>
    <w:rsid w:val="00ED6CE3"/>
    <w:rPr>
      <w:rFonts w:eastAsia="Calibri" w:cs="Times New Roman"/>
      <w:b/>
      <w:bCs/>
      <w:sz w:val="36"/>
      <w:szCs w:val="36"/>
    </w:rPr>
  </w:style>
  <w:style w:type="paragraph" w:customStyle="1" w:styleId="Edu-KBroodtekst">
    <w:name w:val="Edu-K Broodtekst"/>
    <w:basedOn w:val="Normaal"/>
    <w:qFormat/>
    <w:rsid w:val="00ED6CE3"/>
    <w:pPr>
      <w:spacing w:line="260" w:lineRule="atLeast"/>
    </w:pPr>
    <w:rPr>
      <w:rFonts w:ascii="PT Sans" w:hAnsi="PT Sans"/>
      <w:b w:val="0"/>
      <w:bCs w:val="0"/>
      <w:color w:val="auto"/>
      <w:sz w:val="18"/>
    </w:rPr>
  </w:style>
  <w:style w:type="paragraph" w:customStyle="1" w:styleId="Edu-KBoordteskts">
    <w:name w:val="Edu-K Boordteskts"/>
    <w:basedOn w:val="Normaal"/>
    <w:qFormat/>
    <w:rsid w:val="00ED6CE3"/>
    <w:pPr>
      <w:spacing w:line="260" w:lineRule="atLeast"/>
      <w:jc w:val="both"/>
    </w:pPr>
    <w:rPr>
      <w:rFonts w:ascii="PT Sans" w:hAnsi="PT Sans"/>
      <w:b w:val="0"/>
      <w:bCs w:val="0"/>
      <w:color w:val="auto"/>
      <w:sz w:val="18"/>
    </w:rPr>
  </w:style>
  <w:style w:type="paragraph" w:customStyle="1" w:styleId="Edu-KOpsomming">
    <w:name w:val="Edu-K Opsomming"/>
    <w:basedOn w:val="Normaal"/>
    <w:qFormat/>
    <w:rsid w:val="00ED6CE3"/>
    <w:pPr>
      <w:numPr>
        <w:numId w:val="3"/>
      </w:numPr>
      <w:spacing w:line="260" w:lineRule="atLeast"/>
      <w:jc w:val="both"/>
    </w:pPr>
    <w:rPr>
      <w:rFonts w:ascii="PT Sans" w:hAnsi="PT Sans"/>
      <w:b w:val="0"/>
      <w:bCs w:val="0"/>
      <w:color w:val="auto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478CE"/>
    <w:rPr>
      <w:color w:val="0000FF"/>
      <w:u w:val="single"/>
    </w:rPr>
  </w:style>
  <w:style w:type="table" w:styleId="Tabelraster">
    <w:name w:val="Table Grid"/>
    <w:basedOn w:val="Standaardtabel"/>
    <w:uiPriority w:val="59"/>
    <w:rsid w:val="0024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Black" w:eastAsiaTheme="minorEastAsia" w:hAnsi="Lato Black" w:cs="Calibri"/>
        <w:b/>
        <w:bCs/>
        <w:color w:val="006473"/>
        <w:sz w:val="48"/>
        <w:szCs w:val="48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478CE"/>
    <w:pPr>
      <w:spacing w:line="240" w:lineRule="atLeast"/>
    </w:pPr>
    <w:rPr>
      <w:rFonts w:ascii="Calibri" w:eastAsia="Calibri" w:hAnsi="Calibri" w:cs="Times New Roman"/>
      <w:sz w:val="20"/>
      <w:szCs w:val="20"/>
      <w:lang w:eastAsia="nl-NL"/>
    </w:rPr>
  </w:style>
  <w:style w:type="paragraph" w:styleId="Kop1">
    <w:name w:val="heading 1"/>
    <w:basedOn w:val="Normaal"/>
    <w:next w:val="Normaal"/>
    <w:link w:val="Kop1Teken"/>
    <w:qFormat/>
    <w:rsid w:val="00ED6CE3"/>
    <w:pPr>
      <w:keepNext/>
      <w:keepLines/>
      <w:pageBreakBefore/>
      <w:numPr>
        <w:numId w:val="6"/>
      </w:numPr>
      <w:spacing w:before="480" w:after="240" w:line="240" w:lineRule="auto"/>
      <w:jc w:val="both"/>
      <w:outlineLvl w:val="0"/>
    </w:pPr>
    <w:rPr>
      <w:rFonts w:ascii="Lato Black" w:eastAsiaTheme="minorEastAsia" w:hAnsi="Lato Black" w:cs="Calibri"/>
      <w:b w:val="0"/>
      <w:bCs w:val="0"/>
      <w:sz w:val="32"/>
      <w:szCs w:val="32"/>
      <w:lang w:eastAsia="ja-JP"/>
    </w:rPr>
  </w:style>
  <w:style w:type="paragraph" w:styleId="Kop2">
    <w:name w:val="heading 2"/>
    <w:basedOn w:val="Normaal"/>
    <w:next w:val="Normaal"/>
    <w:link w:val="Kop2Teken"/>
    <w:qFormat/>
    <w:rsid w:val="00ED6CE3"/>
    <w:pPr>
      <w:keepNext/>
      <w:keepLines/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PT Sans" w:eastAsiaTheme="minorEastAsia" w:hAnsi="PT Sans" w:cs="Calibri"/>
      <w:b w:val="0"/>
      <w:bCs w:val="0"/>
      <w:color w:val="008FA6"/>
      <w:sz w:val="28"/>
      <w:szCs w:val="28"/>
      <w:lang w:eastAsia="ja-JP"/>
    </w:rPr>
  </w:style>
  <w:style w:type="paragraph" w:styleId="Kop3">
    <w:name w:val="heading 3"/>
    <w:basedOn w:val="Normaal"/>
    <w:next w:val="Normaal"/>
    <w:link w:val="Kop3Teken"/>
    <w:qFormat/>
    <w:rsid w:val="00ED6CE3"/>
    <w:pPr>
      <w:keepNext/>
      <w:keepLines/>
      <w:numPr>
        <w:ilvl w:val="2"/>
        <w:numId w:val="1"/>
      </w:numPr>
      <w:spacing w:before="200" w:after="120" w:line="240" w:lineRule="auto"/>
      <w:ind w:left="720" w:hanging="720"/>
      <w:jc w:val="both"/>
      <w:outlineLvl w:val="2"/>
    </w:pPr>
    <w:rPr>
      <w:rFonts w:ascii="PT Sans" w:eastAsiaTheme="minorEastAsia" w:hAnsi="PT Sans" w:cs="Cambria"/>
      <w:b w:val="0"/>
      <w:bCs w:val="0"/>
      <w:color w:val="008FA6"/>
      <w:sz w:val="22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cap">
    <w:name w:val="Kleincap"/>
    <w:basedOn w:val="Normaal"/>
    <w:qFormat/>
    <w:rsid w:val="002C46D9"/>
    <w:pPr>
      <w:spacing w:line="240" w:lineRule="auto"/>
    </w:pPr>
    <w:rPr>
      <w:rFonts w:cs="Arial"/>
      <w:smallCaps/>
      <w:color w:val="548DD4" w:themeColor="text2" w:themeTint="99"/>
    </w:rPr>
  </w:style>
  <w:style w:type="paragraph" w:customStyle="1" w:styleId="Highlight">
    <w:name w:val="Highlight"/>
    <w:basedOn w:val="Lijstalinea"/>
    <w:qFormat/>
    <w:rsid w:val="00E76FD1"/>
    <w:pPr>
      <w:framePr w:hSpace="141" w:wrap="around" w:vAnchor="text" w:hAnchor="page" w:x="589" w:y="6678"/>
      <w:spacing w:line="276" w:lineRule="auto"/>
      <w:ind w:left="0"/>
    </w:pPr>
    <w:rPr>
      <w:i/>
    </w:rPr>
  </w:style>
  <w:style w:type="paragraph" w:styleId="Lijstalinea">
    <w:name w:val="List Paragraph"/>
    <w:basedOn w:val="Normaal"/>
    <w:next w:val="Edu-KBroodtekst"/>
    <w:uiPriority w:val="34"/>
    <w:qFormat/>
    <w:rsid w:val="00FD3A3A"/>
    <w:pPr>
      <w:ind w:left="720"/>
      <w:contextualSpacing/>
    </w:pPr>
  </w:style>
  <w:style w:type="paragraph" w:customStyle="1" w:styleId="Stijl1">
    <w:name w:val="Stijl1"/>
    <w:basedOn w:val="Lijstalinea"/>
    <w:qFormat/>
    <w:rsid w:val="00E76FD1"/>
    <w:pPr>
      <w:framePr w:hSpace="141" w:wrap="around" w:vAnchor="text" w:hAnchor="page" w:x="589" w:y="6678"/>
      <w:numPr>
        <w:numId w:val="2"/>
      </w:numPr>
      <w:spacing w:line="276" w:lineRule="auto"/>
    </w:pPr>
    <w:rPr>
      <w:i/>
      <w:color w:val="FF0000"/>
    </w:rPr>
  </w:style>
  <w:style w:type="paragraph" w:customStyle="1" w:styleId="Edu-K">
    <w:name w:val="Edu-K"/>
    <w:basedOn w:val="Geenafstand"/>
    <w:uiPriority w:val="1"/>
    <w:qFormat/>
    <w:rsid w:val="00EA2BB4"/>
    <w:pPr>
      <w:ind w:left="901" w:hanging="795"/>
      <w:outlineLvl w:val="2"/>
    </w:pPr>
    <w:rPr>
      <w:b w:val="0"/>
      <w:bCs w:val="0"/>
      <w:color w:val="008FA6"/>
      <w:sz w:val="24"/>
      <w:szCs w:val="16"/>
    </w:rPr>
  </w:style>
  <w:style w:type="character" w:customStyle="1" w:styleId="Kop1Teken">
    <w:name w:val="Kop 1 Teken"/>
    <w:link w:val="Kop1"/>
    <w:rsid w:val="00ED6CE3"/>
    <w:rPr>
      <w:b w:val="0"/>
      <w:bCs w:val="0"/>
      <w:sz w:val="32"/>
      <w:szCs w:val="32"/>
    </w:rPr>
  </w:style>
  <w:style w:type="paragraph" w:customStyle="1" w:styleId="Edu-Khoofdstukkop">
    <w:name w:val="Edu-K hoofdstuk kop"/>
    <w:basedOn w:val="Normaal"/>
    <w:uiPriority w:val="1"/>
    <w:qFormat/>
    <w:rsid w:val="00EA2BB4"/>
    <w:pPr>
      <w:widowControl w:val="0"/>
      <w:spacing w:line="360" w:lineRule="auto"/>
      <w:outlineLvl w:val="1"/>
    </w:pPr>
    <w:rPr>
      <w:rFonts w:ascii="Lato Bold" w:eastAsia="Verdana" w:hAnsi="Lato Bold" w:cs="Verdana"/>
      <w:sz w:val="40"/>
      <w:szCs w:val="26"/>
    </w:rPr>
  </w:style>
  <w:style w:type="paragraph" w:styleId="Geenafstand">
    <w:name w:val="No Spacing"/>
    <w:aliases w:val="Edu-K broodtekst"/>
    <w:basedOn w:val="Normaal"/>
    <w:uiPriority w:val="1"/>
    <w:qFormat/>
    <w:rsid w:val="00EA2BB4"/>
    <w:pPr>
      <w:widowControl w:val="0"/>
      <w:spacing w:line="260" w:lineRule="atLeast"/>
    </w:pPr>
    <w:rPr>
      <w:rFonts w:ascii="PT Sans" w:eastAsia="Verdana" w:hAnsi="PT Sans" w:cs="Verdana"/>
    </w:rPr>
  </w:style>
  <w:style w:type="paragraph" w:customStyle="1" w:styleId="Edu-KHoofdstukkop0">
    <w:name w:val="Edu-K Hoofdstuk kop"/>
    <w:basedOn w:val="Normaal"/>
    <w:qFormat/>
    <w:rsid w:val="00C150CA"/>
    <w:pPr>
      <w:spacing w:line="276" w:lineRule="auto"/>
    </w:pPr>
    <w:rPr>
      <w:rFonts w:ascii="Lato Bold" w:hAnsi="Lato Bold"/>
      <w:b w:val="0"/>
      <w:sz w:val="4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604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04B0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2Teken">
    <w:name w:val="Kop 2 Teken"/>
    <w:link w:val="Kop2"/>
    <w:rsid w:val="00ED6CE3"/>
    <w:rPr>
      <w:rFonts w:ascii="PT Sans" w:hAnsi="PT Sans"/>
      <w:b w:val="0"/>
      <w:bCs w:val="0"/>
      <w:color w:val="008FA6"/>
      <w:sz w:val="28"/>
      <w:szCs w:val="28"/>
    </w:rPr>
  </w:style>
  <w:style w:type="character" w:customStyle="1" w:styleId="Kop3Teken">
    <w:name w:val="Kop 3 Teken"/>
    <w:link w:val="Kop3"/>
    <w:rsid w:val="00ED6CE3"/>
    <w:rPr>
      <w:rFonts w:ascii="PT Sans" w:hAnsi="PT Sans" w:cs="Cambria"/>
      <w:b w:val="0"/>
      <w:bCs w:val="0"/>
      <w:color w:val="008FA6"/>
      <w:sz w:val="22"/>
      <w:szCs w:val="24"/>
    </w:rPr>
  </w:style>
  <w:style w:type="paragraph" w:customStyle="1" w:styleId="Kleincapblauw">
    <w:name w:val="Kleincap blauw"/>
    <w:basedOn w:val="Normaal"/>
    <w:next w:val="Normaal"/>
    <w:qFormat/>
    <w:rsid w:val="00EA2BB4"/>
    <w:rPr>
      <w:smallCaps/>
      <w:color w:val="548DD4" w:themeColor="text2" w:themeTint="99"/>
      <w:sz w:val="18"/>
      <w:szCs w:val="18"/>
    </w:rPr>
  </w:style>
  <w:style w:type="paragraph" w:customStyle="1" w:styleId="Edu-KHoofdstuk1">
    <w:name w:val="Edu-K Hoofdstuk 1"/>
    <w:basedOn w:val="Kop1"/>
    <w:next w:val="Normaal"/>
    <w:qFormat/>
    <w:rsid w:val="00ED6CE3"/>
    <w:rPr>
      <w:rFonts w:eastAsia="Calibri" w:cs="Times New Roman"/>
      <w:b/>
      <w:bCs/>
      <w:sz w:val="36"/>
      <w:szCs w:val="36"/>
    </w:rPr>
  </w:style>
  <w:style w:type="paragraph" w:customStyle="1" w:styleId="Edu-KBroodtekst">
    <w:name w:val="Edu-K Broodtekst"/>
    <w:basedOn w:val="Normaal"/>
    <w:qFormat/>
    <w:rsid w:val="00ED6CE3"/>
    <w:pPr>
      <w:spacing w:line="260" w:lineRule="atLeast"/>
    </w:pPr>
    <w:rPr>
      <w:rFonts w:ascii="PT Sans" w:hAnsi="PT Sans"/>
      <w:b w:val="0"/>
      <w:bCs w:val="0"/>
      <w:color w:val="auto"/>
      <w:sz w:val="18"/>
    </w:rPr>
  </w:style>
  <w:style w:type="paragraph" w:customStyle="1" w:styleId="Edu-KBoordteskts">
    <w:name w:val="Edu-K Boordteskts"/>
    <w:basedOn w:val="Normaal"/>
    <w:qFormat/>
    <w:rsid w:val="00ED6CE3"/>
    <w:pPr>
      <w:spacing w:line="260" w:lineRule="atLeast"/>
      <w:jc w:val="both"/>
    </w:pPr>
    <w:rPr>
      <w:rFonts w:ascii="PT Sans" w:hAnsi="PT Sans"/>
      <w:b w:val="0"/>
      <w:bCs w:val="0"/>
      <w:color w:val="auto"/>
      <w:sz w:val="18"/>
    </w:rPr>
  </w:style>
  <w:style w:type="paragraph" w:customStyle="1" w:styleId="Edu-KOpsomming">
    <w:name w:val="Edu-K Opsomming"/>
    <w:basedOn w:val="Normaal"/>
    <w:qFormat/>
    <w:rsid w:val="00ED6CE3"/>
    <w:pPr>
      <w:numPr>
        <w:numId w:val="3"/>
      </w:numPr>
      <w:spacing w:line="260" w:lineRule="atLeast"/>
      <w:jc w:val="both"/>
    </w:pPr>
    <w:rPr>
      <w:rFonts w:ascii="PT Sans" w:hAnsi="PT Sans"/>
      <w:b w:val="0"/>
      <w:bCs w:val="0"/>
      <w:color w:val="auto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478CE"/>
    <w:rPr>
      <w:color w:val="0000FF"/>
      <w:u w:val="single"/>
    </w:rPr>
  </w:style>
  <w:style w:type="table" w:styleId="Tabelraster">
    <w:name w:val="Table Grid"/>
    <w:basedOn w:val="Standaardtabel"/>
    <w:uiPriority w:val="59"/>
    <w:rsid w:val="0024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n.nu.refsp" TargetMode="External"/><Relationship Id="rId7" Type="http://schemas.openxmlformats.org/officeDocument/2006/relationships/hyperlink" Target="file://localhost/support1" TargetMode="External"/><Relationship Id="rId8" Type="http://schemas.openxmlformats.org/officeDocument/2006/relationships/hyperlink" Target="file://localhost/s/MBO-Apple-180509-Cookies-en-websitegegevens-toestaan.doc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3434</Characters>
  <Application>Microsoft Macintosh Word</Application>
  <DocSecurity>0</DocSecurity>
  <Lines>28</Lines>
  <Paragraphs>8</Paragraphs>
  <ScaleCrop>false</ScaleCrop>
  <Company>Refresh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Friedolin van Geenen</dc:creator>
  <cp:keywords/>
  <dc:description/>
  <cp:lastModifiedBy>Friedolin van Geenen</cp:lastModifiedBy>
  <cp:revision>2</cp:revision>
  <dcterms:created xsi:type="dcterms:W3CDTF">2018-05-17T21:21:00Z</dcterms:created>
  <dcterms:modified xsi:type="dcterms:W3CDTF">2018-05-17T21:21:00Z</dcterms:modified>
</cp:coreProperties>
</file>